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GEORGIA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Georgia.</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7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Georgia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Georgia.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Georgia.</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Georgia eviction law has strict procedural requirements. Defective notice or service is the most common reason eviction actions are dismissed. Consult a Georgia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